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70.0" w:type="dxa"/>
        <w:jc w:val="left"/>
        <w:tblInd w:w="0.0" w:type="dxa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054"/>
        <w:gridCol w:w="3054"/>
        <w:gridCol w:w="3054"/>
        <w:gridCol w:w="3054"/>
        <w:gridCol w:w="3054"/>
        <w:tblGridChange w:id="0">
          <w:tblGrid>
            <w:gridCol w:w="3054"/>
            <w:gridCol w:w="3054"/>
            <w:gridCol w:w="3054"/>
            <w:gridCol w:w="3054"/>
            <w:gridCol w:w="3054"/>
          </w:tblGrid>
        </w:tblGridChange>
      </w:tblGrid>
      <w:tr>
        <w:trPr>
          <w:trHeight w:val="620" w:hRule="atLeast"/>
        </w:trPr>
        <w:tc>
          <w:tcPr>
            <w:tcBorders>
              <w:top w:color="000000" w:space="0" w:sz="2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RÚBRICA PLÁSTICA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2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2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2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2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2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COLOR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f81bd"/>
                <w:sz w:val="24"/>
                <w:szCs w:val="24"/>
                <w:rtl w:val="0"/>
              </w:rPr>
              <w:t xml:space="preserve">Además de los márgenes he insistido en la armonía cromática, equilibrio…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2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Dentro de los márgenes.</w:t>
            </w:r>
          </w:p>
        </w:tc>
        <w:tc>
          <w:tcPr>
            <w:tcBorders>
              <w:top w:color="000000" w:space="0" w:sz="2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Algún color fuera de los márgenes.</w:t>
            </w:r>
          </w:p>
        </w:tc>
        <w:tc>
          <w:tcPr>
            <w:tcBorders>
              <w:top w:color="000000" w:space="0" w:sz="2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Varios colores fuera de los márgenes.</w:t>
            </w:r>
          </w:p>
        </w:tc>
        <w:tc>
          <w:tcPr>
            <w:tcBorders>
              <w:top w:color="000000" w:space="0" w:sz="2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Muchos colores fuera de los márgenes.</w:t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TRAZOS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f81bd"/>
                <w:sz w:val="24"/>
                <w:szCs w:val="24"/>
                <w:rtl w:val="0"/>
              </w:rPr>
              <w:t xml:space="preserve">Yo he insistido aparte de la definición en la intensidad (suavidad) del trazo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24" w:val="single"/>
            </w:tcBorders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Trazos muy bien definidos.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Trazos bien definidos.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Trazos incompletamente definidos.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Trazos mal definidos.</w:t>
            </w:r>
          </w:p>
        </w:tc>
      </w:tr>
      <w:tr>
        <w:trPr>
          <w:trHeight w:val="1400" w:hRule="atLeast"/>
        </w:trPr>
        <w:tc>
          <w:tcPr>
            <w:tcBorders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PRESENTACIÓN 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(visión global, limpieza)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f81bd"/>
                <w:sz w:val="24"/>
                <w:szCs w:val="24"/>
                <w:rtl w:val="0"/>
              </w:rPr>
              <w:t xml:space="preserve">En la presentación incluyo poner el nombre y primer apellido en esquina superior derecha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muy bien presentado.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bien presentado.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presentado con algunas manchas o arrugas.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no presenta una buena presentación.</w:t>
            </w:r>
          </w:p>
        </w:tc>
      </w:tr>
      <w:tr>
        <w:trPr>
          <w:trHeight w:val="1400" w:hRule="atLeast"/>
        </w:trPr>
        <w:tc>
          <w:tcPr>
            <w:tcBorders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COPIA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f81bd"/>
                <w:sz w:val="24"/>
                <w:szCs w:val="24"/>
                <w:rtl w:val="0"/>
              </w:rPr>
              <w:t xml:space="preserve">El trabajo se ha presentado finalizado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muy bien copiado.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bien copiado.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presenta algunas diferencias respecto del modelo.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está mal copiado.</w:t>
            </w:r>
          </w:p>
        </w:tc>
      </w:tr>
      <w:tr>
        <w:trPr>
          <w:trHeight w:val="1400" w:hRule="atLeast"/>
        </w:trPr>
        <w:tc>
          <w:tcPr>
            <w:tcBorders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CREATIVIDAD (formas, combinaciones de colores, texturas)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se ha completado de manera muy creativa.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se ha completado de manera creativa.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se ha completado con algo de creatividad.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trabajo no se ha completado de manera creativa.</w:t>
            </w:r>
          </w:p>
        </w:tc>
      </w:tr>
    </w:tbl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rtl w:val="0"/>
        </w:rPr>
        <w:t xml:space="preserve">       </w:t>
      </w:r>
    </w:p>
    <w:sectPr>
      <w:pgSz w:h="11906" w:w="16838"/>
      <w:pgMar w:bottom="244" w:top="238" w:left="284" w:right="312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